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EE" w:rsidRDefault="007902EE" w:rsidP="00CE254A">
      <w:pPr>
        <w:shd w:val="clear" w:color="auto" w:fill="FFFFFF"/>
        <w:spacing w:before="300" w:after="450" w:line="240" w:lineRule="auto"/>
        <w:ind w:left="225"/>
        <w:jc w:val="center"/>
        <w:outlineLvl w:val="0"/>
        <w:rPr>
          <w:rFonts w:eastAsia="Times New Roman" w:cstheme="minorHAnsi"/>
          <w:b/>
          <w:bCs/>
          <w:color w:val="3A4A77"/>
          <w:kern w:val="36"/>
          <w:sz w:val="32"/>
          <w:szCs w:val="32"/>
          <w:lang w:eastAsia="pl-PL"/>
        </w:rPr>
      </w:pPr>
    </w:p>
    <w:p w:rsidR="00CE254A" w:rsidRPr="00CE254A" w:rsidRDefault="00CE254A" w:rsidP="00CE254A">
      <w:pPr>
        <w:shd w:val="clear" w:color="auto" w:fill="FFFFFF"/>
        <w:spacing w:before="300" w:after="450" w:line="240" w:lineRule="auto"/>
        <w:ind w:left="225"/>
        <w:jc w:val="center"/>
        <w:outlineLvl w:val="0"/>
        <w:rPr>
          <w:rFonts w:eastAsia="Times New Roman" w:cstheme="minorHAnsi"/>
          <w:b/>
          <w:bCs/>
          <w:color w:val="3A4A77"/>
          <w:kern w:val="36"/>
          <w:sz w:val="32"/>
          <w:szCs w:val="32"/>
          <w:lang w:eastAsia="pl-PL"/>
        </w:rPr>
      </w:pPr>
      <w:r w:rsidRPr="00CE254A">
        <w:rPr>
          <w:rFonts w:eastAsia="Times New Roman" w:cstheme="minorHAnsi"/>
          <w:b/>
          <w:bCs/>
          <w:color w:val="3A4A77"/>
          <w:kern w:val="36"/>
          <w:sz w:val="32"/>
          <w:szCs w:val="32"/>
          <w:lang w:eastAsia="pl-PL"/>
        </w:rPr>
        <w:t>Procedura uzyskania zwolnienia z nauki drugiego języka obcego</w:t>
      </w:r>
    </w:p>
    <w:p w:rsidR="005730D5" w:rsidRPr="00CE254A" w:rsidRDefault="005730D5" w:rsidP="005730D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Dyrektor szkoły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może zwolnić</w:t>
      </w: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nauki drugiego języka obcego do końca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danego etapu edukacyjnego</w:t>
      </w: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ucznia z:</w:t>
      </w:r>
    </w:p>
    <w:p w:rsidR="005730D5" w:rsidRPr="00CE254A" w:rsidRDefault="005730D5" w:rsidP="00573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>wadą słuchu,</w:t>
      </w:r>
    </w:p>
    <w:p w:rsidR="005730D5" w:rsidRPr="00CE254A" w:rsidRDefault="005730D5" w:rsidP="00573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>głęboką dysleksją rozwojową,</w:t>
      </w:r>
    </w:p>
    <w:p w:rsidR="005730D5" w:rsidRPr="00CE254A" w:rsidRDefault="005730D5" w:rsidP="00573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>afazją,</w:t>
      </w:r>
    </w:p>
    <w:p w:rsidR="005730D5" w:rsidRPr="00CE254A" w:rsidRDefault="005730D5" w:rsidP="00573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>niepełnosprawnościami sprzężonymi,</w:t>
      </w:r>
    </w:p>
    <w:p w:rsidR="005730D5" w:rsidRPr="005730D5" w:rsidRDefault="005730D5" w:rsidP="005730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75" w:hanging="35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>autyzmem, w tym z zespołem Aspergera.</w:t>
      </w:r>
    </w:p>
    <w:p w:rsidR="00690EEB" w:rsidRPr="005730D5" w:rsidRDefault="00690EEB" w:rsidP="00690EE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>Uzyskanie zwolnienia z nauk</w:t>
      </w:r>
      <w:r w:rsidR="007902EE">
        <w:rPr>
          <w:rFonts w:eastAsia="Times New Roman" w:cstheme="minorHAnsi"/>
          <w:color w:val="000000"/>
          <w:sz w:val="24"/>
          <w:szCs w:val="24"/>
          <w:lang w:eastAsia="pl-PL"/>
        </w:rPr>
        <w:t>i drugiego języka odbywa się na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>wniosek rodziców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/prawnych opiekunów</w:t>
      </w: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na podstawie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orzeczenia lub </w:t>
      </w: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opinii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publicznej </w:t>
      </w: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poradni psychologiczno-pedagogicznej. </w:t>
      </w:r>
    </w:p>
    <w:p w:rsidR="00623DC1" w:rsidRDefault="00623DC1" w:rsidP="00CE254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 drugi język obcy uważa się język, który nauczany jest w mniejszym wymiarze godzinowym i którego realizacja rozpoczyna się w starszej klasie niż nauczanie języka pierwszego.</w:t>
      </w:r>
    </w:p>
    <w:p w:rsidR="007902EE" w:rsidRPr="007902EE" w:rsidRDefault="007902EE" w:rsidP="007902EE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Rodzic/prawny opiekun składa pisemny wniosek wraz z oryginałem opinii publicznej poradni psychologiczno-pedagogicznej,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 tym poradni specjalistycznej w sekretariacie szkoły na początku roku szkolnego, a najpóźniej po zakończeniu klasyfikacji śródrocznej w roku szkolnym. W przypadku otrzymania przez dziecko opinii/orzeczenia poradni psychologiczno-pedagogicznej uprawniającej do ubiegania się o zwolnienie z nauki drugiego języka w czasie trwania drugiego semestru, rodzice mogą złożyć wniosek do dyrektora najpóźniej 14 dni po dacie wydania opinii/orzeczenia.</w:t>
      </w:r>
    </w:p>
    <w:p w:rsidR="00CE254A" w:rsidRPr="00CE254A" w:rsidRDefault="00CE254A" w:rsidP="00CE254A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>Dyrektor szkoły wydaje decyzję o zwolnieniu ucznia z nauki drugiego języka </w:t>
      </w:r>
      <w:r w:rsidRPr="00CE25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 7 dni</w:t>
      </w:r>
      <w:r w:rsidR="006D6775">
        <w:rPr>
          <w:rFonts w:eastAsia="Times New Roman" w:cstheme="minorHAnsi"/>
          <w:color w:val="000000"/>
          <w:sz w:val="24"/>
          <w:szCs w:val="24"/>
          <w:lang w:eastAsia="pl-PL"/>
        </w:rPr>
        <w:t> roboczych od daty wpłynięcia</w:t>
      </w: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wniosku.</w:t>
      </w:r>
    </w:p>
    <w:p w:rsidR="00CE254A" w:rsidRPr="00CE254A" w:rsidRDefault="00CE254A" w:rsidP="00CE254A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>Decyzja przekazywana jest wychowawcy ucznia, a za jego pośrednictwem rodzicom/prawnym opiekunom ucznia oraz nauczycielowi uczącemu języka obcego, z którego uczeń został zwolniony.</w:t>
      </w:r>
    </w:p>
    <w:p w:rsidR="00CE254A" w:rsidRPr="00CE254A" w:rsidRDefault="00CE254A" w:rsidP="00CE254A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>Nauczyciel uczący języka obcego, z którego uczeń został zwolniony, odnotowuje zwolnienie w dzienniku lekcyjnym, a wychowawca w pozostałej dokumentacji przebiegu nauczania ucznia.</w:t>
      </w:r>
    </w:p>
    <w:p w:rsidR="00CE254A" w:rsidRPr="00CE254A" w:rsidRDefault="00CE254A" w:rsidP="00CE254A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>W przypadku decyzji odmownej rodzicowi/prawnemu opiekunowi przysługuje prawo do odwołania za pośrednictwem dyrektora szkoły do Mazowieckiego Kuratorium Oświaty w terminie 14 dni od dnia jej doręczenia.</w:t>
      </w:r>
    </w:p>
    <w:p w:rsidR="00CE254A" w:rsidRPr="00CE254A" w:rsidRDefault="00690EEB" w:rsidP="00CE254A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Uczeń zwolniony z zajęć języka obcego ma obowiązek być obecny na tych zajęciach</w:t>
      </w:r>
      <w:r w:rsidR="00CE254A" w:rsidRPr="00CE25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W szczególnych przypadkach uczeń może być zwolniony z tego obowiązku na podstawie pisemnego oświadczenia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rodzica/prawnego opiekuna</w:t>
      </w:r>
      <w:r w:rsidR="00CE254A" w:rsidRPr="00CE254A">
        <w:rPr>
          <w:rFonts w:eastAsia="Times New Roman" w:cstheme="minorHAnsi"/>
          <w:color w:val="000000"/>
          <w:sz w:val="24"/>
          <w:szCs w:val="24"/>
          <w:lang w:eastAsia="pl-PL"/>
        </w:rPr>
        <w:t>. O tym fakcie informowani są nauczyciel uczący danego przedmiotu i wychowawca klasy.</w:t>
      </w:r>
    </w:p>
    <w:p w:rsidR="00CE254A" w:rsidRDefault="00CE254A" w:rsidP="00CE254A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 dokumentacji przebiegu nauczania uczniowi zwolnionemu z nauki drugiego języka obcego wpisuje się „zwolniony” lub „zwolniona”.</w:t>
      </w:r>
    </w:p>
    <w:p w:rsidR="00623DC1" w:rsidRPr="00CE254A" w:rsidRDefault="00623DC1" w:rsidP="00CE254A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Uczeń zwolniony z </w:t>
      </w:r>
      <w:r w:rsidR="00F718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nauki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drugiego języka obcego</w:t>
      </w:r>
      <w:r w:rsidR="00F71827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Egzaminie 8-klasisty zdaje język, którego uczy się w szkole w ramach obowiązkowych zajęć edukacyjnych.</w:t>
      </w:r>
    </w:p>
    <w:p w:rsidR="00CE254A" w:rsidRDefault="00CE254A" w:rsidP="00CE254A">
      <w:pPr>
        <w:pStyle w:val="Akapitzlist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>W sprawach nieuregulowanych powyższą procedurą decyzje podejmuje dyrektor szkoły. </w:t>
      </w:r>
    </w:p>
    <w:p w:rsidR="00F634EA" w:rsidRPr="00CE254A" w:rsidRDefault="00F634EA" w:rsidP="00F634EA">
      <w:pPr>
        <w:pStyle w:val="Akapitzlist"/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902EE" w:rsidRDefault="007902EE" w:rsidP="00CE254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E254A" w:rsidRDefault="00CE254A" w:rsidP="00CE254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>Procedura obowiąz</w:t>
      </w:r>
      <w:r w:rsidR="00DB3704">
        <w:rPr>
          <w:rFonts w:eastAsia="Times New Roman" w:cstheme="minorHAnsi"/>
          <w:color w:val="000000"/>
          <w:sz w:val="24"/>
          <w:szCs w:val="24"/>
          <w:lang w:eastAsia="pl-PL"/>
        </w:rPr>
        <w:t>uje z dniem podpisania</w:t>
      </w:r>
    </w:p>
    <w:p w:rsidR="007902EE" w:rsidRDefault="007902EE" w:rsidP="00CE254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90EEB" w:rsidRDefault="00690EEB" w:rsidP="00CE254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90EEB" w:rsidRDefault="00690EEB" w:rsidP="00CE254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B3704" w:rsidRPr="00CE254A" w:rsidRDefault="00DB3704" w:rsidP="00CE254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E254A" w:rsidRPr="00CE254A" w:rsidRDefault="00CE254A" w:rsidP="00CE254A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E25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Podstawa prawna:</w:t>
      </w:r>
      <w:r w:rsidRPr="00CE254A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CE254A" w:rsidRPr="00DB3704" w:rsidRDefault="00FE3F89" w:rsidP="00CE254A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eastAsia="Times New Roman" w:cstheme="minorHAnsi"/>
          <w:lang w:eastAsia="pl-PL"/>
        </w:rPr>
      </w:pPr>
      <w:hyperlink r:id="rId5" w:tgtFrame="_self" w:tooltip="Rozporządzenie Ministra Edukacji Narodowej z dnia 10 czerwca 2015 r. w sprawie szczegółowych warunków i sposobu oceniania, klasyfikowania i promowania uczniów i słuchaczy w szkołach publicznych (Dz.U. z 2015 r., poz. 843)" w:history="1">
        <w:r w:rsidR="00CE254A" w:rsidRPr="00DB3704">
          <w:rPr>
            <w:rFonts w:eastAsia="Times New Roman" w:cstheme="minorHAnsi"/>
            <w:lang w:eastAsia="pl-PL"/>
          </w:rPr>
          <w:t>Rozporządzenie Ministra Edukacji Narodowej z 10 czerwca 2015 r. w sprawie warunków i sposobu oceniania, klasyfikowania i promowania uczniów i słuchaczy oraz przeprowadzania sprawdzianów i egzaminów w szkołach publicznych (Dz.U. z 2015 r., poz. 843 ze zm.)</w:t>
        </w:r>
      </w:hyperlink>
      <w:r w:rsidR="00CE254A" w:rsidRPr="00DB3704">
        <w:rPr>
          <w:rFonts w:eastAsia="Times New Roman" w:cstheme="minorHAnsi"/>
          <w:lang w:eastAsia="pl-PL"/>
        </w:rPr>
        <w:t> - </w:t>
      </w:r>
      <w:hyperlink r:id="rId6" w:anchor="c_0_k_0_t_0_d_0_r_2_o_0_a_0_g_7_u_0_p_0_l_0_i_0" w:tgtFrame="_self" w:tooltip="Rozporządzenie Ministra Edukacji Narodowej z dnia 10 czerwca 2015 r. w sprawie szczegółowych warunków i sposobu oceniania, klasyfikowania i promowania uczniów i słuchaczy w szkołach publicznych (Dz.U. z 2015 r., poz. 843)" w:history="1">
        <w:r w:rsidR="00CE254A" w:rsidRPr="00DB3704">
          <w:rPr>
            <w:rFonts w:eastAsia="Times New Roman" w:cstheme="minorHAnsi"/>
            <w:lang w:eastAsia="pl-PL"/>
          </w:rPr>
          <w:t>§ 7</w:t>
        </w:r>
      </w:hyperlink>
      <w:r w:rsidR="00CE254A" w:rsidRPr="00DB3704">
        <w:rPr>
          <w:rFonts w:eastAsia="Times New Roman" w:cstheme="minorHAnsi"/>
          <w:lang w:eastAsia="pl-PL"/>
        </w:rPr>
        <w:t>.</w:t>
      </w:r>
    </w:p>
    <w:p w:rsidR="00CE254A" w:rsidRPr="00DB3704" w:rsidRDefault="00FE3F89" w:rsidP="00CE254A">
      <w:pPr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eastAsia="Times New Roman" w:cstheme="minorHAnsi"/>
          <w:lang w:eastAsia="pl-PL"/>
        </w:rPr>
      </w:pPr>
      <w:hyperlink r:id="rId7" w:tgtFrame="_self" w:tooltip="Rozporządzenie Ministra Edukacji Narodowej z dnia 3 sierpnia 2017 r. w sprawie oceniania, klasyfikowania i promowania uczniów i słuchaczy w szkołach publicznych (Dz.U. z 2017 r., poz. 1534)" w:history="1">
        <w:r w:rsidR="00CE254A" w:rsidRPr="00DB3704">
          <w:rPr>
            <w:rFonts w:eastAsia="Times New Roman" w:cstheme="minorHAnsi"/>
            <w:lang w:eastAsia="pl-PL"/>
          </w:rPr>
          <w:t>Rozporządzenie Ministra Edukacji Narodowej z 3 sierpnia 2017 r. w sprawie oceniania, klasyfikowania i promowania uczniów i słuchaczy w szkołach publicznych (Dz. U. z 2017 r., poz. 1534)</w:t>
        </w:r>
      </w:hyperlink>
      <w:r w:rsidR="00CE254A" w:rsidRPr="00DB3704">
        <w:rPr>
          <w:rFonts w:eastAsia="Times New Roman" w:cstheme="minorHAnsi"/>
          <w:lang w:eastAsia="pl-PL"/>
        </w:rPr>
        <w:t> - </w:t>
      </w:r>
      <w:hyperlink r:id="rId8" w:anchor="c_0_k_0_t_0_d_0_r_2_o_0_a_0_g_6_u_0_p_0_l_0_i_0" w:tgtFrame="_self" w:tooltip="Rozporządzenie Ministra Edukacji Narodowej z dnia 3 sierpnia 2017 r. w sprawie oceniania, klasyfikowania i promowania uczniów i słuchaczy w szkołach publicznych (Dz.U. z 2017 r., poz. 1534)" w:history="1">
        <w:r w:rsidR="00CE254A" w:rsidRPr="00DB3704">
          <w:rPr>
            <w:rFonts w:eastAsia="Times New Roman" w:cstheme="minorHAnsi"/>
            <w:lang w:eastAsia="pl-PL"/>
          </w:rPr>
          <w:t>§ 6</w:t>
        </w:r>
      </w:hyperlink>
      <w:r w:rsidR="00CE254A" w:rsidRPr="00DB3704">
        <w:rPr>
          <w:rFonts w:eastAsia="Times New Roman" w:cstheme="minorHAnsi"/>
          <w:lang w:eastAsia="pl-PL"/>
        </w:rPr>
        <w:t>.</w:t>
      </w:r>
    </w:p>
    <w:p w:rsidR="005F2084" w:rsidRDefault="005F2084"/>
    <w:p w:rsidR="00DB3704" w:rsidRDefault="00DB3704"/>
    <w:p w:rsidR="00DB3704" w:rsidRDefault="00FE3F89">
      <w:r>
        <w:t>Warszawa, 31 sierp</w:t>
      </w:r>
      <w:bookmarkStart w:id="0" w:name="_GoBack"/>
      <w:bookmarkEnd w:id="0"/>
      <w:r w:rsidR="007902EE">
        <w:t>nia 2021</w:t>
      </w:r>
      <w:r w:rsidR="006E5814">
        <w:t xml:space="preserve"> </w:t>
      </w:r>
      <w:r w:rsidR="00DB3704">
        <w:t>r.</w:t>
      </w:r>
    </w:p>
    <w:sectPr w:rsidR="00D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018"/>
    <w:multiLevelType w:val="multilevel"/>
    <w:tmpl w:val="DBA6066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24100"/>
    <w:multiLevelType w:val="multilevel"/>
    <w:tmpl w:val="C61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827FB"/>
    <w:multiLevelType w:val="hybridMultilevel"/>
    <w:tmpl w:val="7B8A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31506"/>
    <w:multiLevelType w:val="multilevel"/>
    <w:tmpl w:val="6324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4A"/>
    <w:rsid w:val="00011F41"/>
    <w:rsid w:val="0002736B"/>
    <w:rsid w:val="00040F8E"/>
    <w:rsid w:val="00460713"/>
    <w:rsid w:val="004F5104"/>
    <w:rsid w:val="005730D5"/>
    <w:rsid w:val="005F2084"/>
    <w:rsid w:val="00623DC1"/>
    <w:rsid w:val="00690EEB"/>
    <w:rsid w:val="006D6775"/>
    <w:rsid w:val="006E5814"/>
    <w:rsid w:val="007902EE"/>
    <w:rsid w:val="00876862"/>
    <w:rsid w:val="00CE254A"/>
    <w:rsid w:val="00DB3704"/>
    <w:rsid w:val="00F634EA"/>
    <w:rsid w:val="00F71827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2617"/>
  <w15:chartTrackingRefBased/>
  <w15:docId w15:val="{C5FCF73E-1612-4B2E-B154-8A9F0B8B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2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E2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E2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5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25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25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254A"/>
    <w:rPr>
      <w:color w:val="0000FF"/>
      <w:u w:val="single"/>
    </w:rPr>
  </w:style>
  <w:style w:type="character" w:customStyle="1" w:styleId="at4-share-count-container">
    <w:name w:val="at4-share-count-container"/>
    <w:basedOn w:val="Domylnaczcionkaakapitu"/>
    <w:rsid w:val="00CE254A"/>
  </w:style>
  <w:style w:type="paragraph" w:styleId="NormalnyWeb">
    <w:name w:val="Normal (Web)"/>
    <w:basedOn w:val="Normalny"/>
    <w:uiPriority w:val="99"/>
    <w:semiHidden/>
    <w:unhideWhenUsed/>
    <w:rsid w:val="00CE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54A"/>
    <w:rPr>
      <w:b/>
      <w:bCs/>
    </w:rPr>
  </w:style>
  <w:style w:type="paragraph" w:styleId="Akapitzlist">
    <w:name w:val="List Paragraph"/>
    <w:basedOn w:val="Normalny"/>
    <w:uiPriority w:val="34"/>
    <w:qFormat/>
    <w:rsid w:val="00CE2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2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1909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9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5165">
                  <w:marLeft w:val="0"/>
                  <w:marRight w:val="0"/>
                  <w:marTop w:val="0"/>
                  <w:marBottom w:val="375"/>
                  <w:divBdr>
                    <w:top w:val="single" w:sz="6" w:space="14" w:color="E2E4E6"/>
                    <w:left w:val="single" w:sz="6" w:space="14" w:color="E2E4E6"/>
                    <w:bottom w:val="single" w:sz="6" w:space="14" w:color="E2E4E6"/>
                    <w:right w:val="single" w:sz="6" w:space="14" w:color="E2E4E6"/>
                  </w:divBdr>
                </w:div>
                <w:div w:id="12093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7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953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ksztalcenie-i-wychowanie/rozporzadzenie-ministra-edukacji-narodowej-z-dnia-3-sierpnia-2017-r.-w-sprawie-oceniania-klasyfikowania-i-promowania-uczniow-i-sluchaczy-w-szkolach-publicznych-dz.u.-z-2017-r.-poz.-1534-145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ksztalcenie-i-wychowanie/rozporzadzenie-ministra-edukacji-narodowej-z-dnia-3-sierpnia-2017-r.-w-sprawie-oceniania-klasyfikowania-i-promowania-uczniow-i-sluchaczy-w-szkolach-publicznych-dz.u.-z-2017-r.-poz.-1534-145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ksztalcenie-i-wychowanie/rozporzadzenie-ministra-edukacji-narodowej-z-dnia-10-czerwca-2015-r.-w-sprawie-szczegolowych-warunkow-i-sposobu-oceniania-klasyfikowania-i-promowania-uczniow-i-sluchaczy-w-szkolach-publicznych-dz.u.-z-2015-r.-poz.-843-11255.html" TargetMode="External"/><Relationship Id="rId5" Type="http://schemas.openxmlformats.org/officeDocument/2006/relationships/hyperlink" Target="https://www.portaloswiatowy.pl/ksztalcenie-i-wychowanie/rozporzadzenie-ministra-edukacji-narodowej-z-dnia-10-czerwca-2015-r.-w-sprawie-szczegolowych-warunkow-i-sposobu-oceniania-klasyfikowania-i-promowania-uczniow-i-sluchaczy-w-szkolach-publicznych-dz.u.-z-2015-r.-poz.-843-1125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2022-02-17T11:21:00Z</cp:lastPrinted>
  <dcterms:created xsi:type="dcterms:W3CDTF">2022-02-17T11:23:00Z</dcterms:created>
  <dcterms:modified xsi:type="dcterms:W3CDTF">2022-02-17T11:23:00Z</dcterms:modified>
</cp:coreProperties>
</file>